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19A" w:rsidRPr="003E6C2F" w:rsidRDefault="005B4543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  <w:r>
        <w:rPr>
          <w:rFonts w:ascii="TH SarabunPSK" w:hAnsi="TH SarabunPSK"/>
          <w:b/>
          <w:bCs/>
          <w:noProof/>
          <w:color w:val="000099"/>
        </w:rPr>
        <w:pict>
          <v:roundrect id="_x0000_s1042" style="position:absolute;left:0;text-align:left;margin-left:15.3pt;margin-top:-17.1pt;width:441.85pt;height:76.4pt;z-index:251668480" arcsize="10923f" fillcolor="#c2d69b [1942]" strokecolor="#00b050" strokeweight="2.25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B75DC4" w:rsidRPr="00F17FA8" w:rsidRDefault="00B75DC4" w:rsidP="00B75DC4">
                  <w:pPr>
                    <w:jc w:val="center"/>
                    <w:rPr>
                      <w:b/>
                      <w:bCs/>
                      <w:color w:val="002060"/>
                      <w:sz w:val="28"/>
                    </w:rPr>
                  </w:pPr>
                  <w:r w:rsidRPr="00F17FA8">
                    <w:rPr>
                      <w:rFonts w:hint="cs"/>
                      <w:b/>
                      <w:bCs/>
                      <w:color w:val="002060"/>
                      <w:sz w:val="28"/>
                      <w:cs/>
                    </w:rPr>
                    <w:t xml:space="preserve">ตรังจัดโครงการจังหวัดตรังสร้างความพร้อมสู่อาเซียน </w:t>
                  </w:r>
                </w:p>
                <w:p w:rsidR="00B75DC4" w:rsidRPr="00F17FA8" w:rsidRDefault="00B75DC4" w:rsidP="00B75DC4">
                  <w:pPr>
                    <w:jc w:val="center"/>
                    <w:rPr>
                      <w:b/>
                      <w:bCs/>
                      <w:color w:val="002060"/>
                      <w:sz w:val="28"/>
                    </w:rPr>
                  </w:pPr>
                  <w:r w:rsidRPr="00F17FA8">
                    <w:rPr>
                      <w:rFonts w:hint="cs"/>
                      <w:b/>
                      <w:bCs/>
                      <w:color w:val="002060"/>
                      <w:sz w:val="28"/>
                      <w:cs/>
                    </w:rPr>
                    <w:t>กิจกรรมเตรียมความพร้อมทางด้านอาชีพให้แก่แรงงานเพื่อเข้าสู่ประชาคมอาเซียน</w:t>
                  </w:r>
                </w:p>
                <w:p w:rsidR="00F76228" w:rsidRPr="00F17FA8" w:rsidRDefault="00B75DC4" w:rsidP="00B75DC4">
                  <w:pPr>
                    <w:jc w:val="center"/>
                    <w:rPr>
                      <w:b/>
                      <w:bCs/>
                      <w:color w:val="002060"/>
                      <w:sz w:val="28"/>
                    </w:rPr>
                  </w:pPr>
                  <w:r w:rsidRPr="00F17FA8">
                    <w:rPr>
                      <w:rFonts w:hint="cs"/>
                      <w:b/>
                      <w:bCs/>
                      <w:color w:val="002060"/>
                      <w:sz w:val="28"/>
                      <w:cs/>
                    </w:rPr>
                    <w:t>(การส่งเสริมอาชีพอิสระให้แก่คนพิการและผู้ดูแลคนพิการ)</w:t>
                  </w:r>
                </w:p>
              </w:txbxContent>
            </v:textbox>
          </v:roundrect>
        </w:pict>
      </w:r>
    </w:p>
    <w:p w:rsidR="0007119A" w:rsidRPr="003E6C2F" w:rsidRDefault="0007119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593269" w:rsidRDefault="00931595" w:rsidP="004874E3">
      <w:pPr>
        <w:spacing w:before="240" w:after="120"/>
        <w:jc w:val="thaiDistribute"/>
        <w:rPr>
          <w:rFonts w:ascii="TH SarabunPSK" w:hAnsi="TH SarabunPSK"/>
          <w:color w:val="003300"/>
          <w:spacing w:val="-6"/>
          <w:sz w:val="28"/>
          <w:szCs w:val="28"/>
        </w:rPr>
      </w:pPr>
      <w:r>
        <w:rPr>
          <w:rFonts w:ascii="TH SarabunPSK" w:eastAsia="Times New Roman" w:hAnsi="TH SarabunPSK"/>
          <w:noProof/>
          <w:color w:val="002060"/>
        </w:rPr>
        <w:tab/>
      </w:r>
    </w:p>
    <w:p w:rsidR="00B75DC4" w:rsidRDefault="00B75DC4" w:rsidP="004874E3">
      <w:pPr>
        <w:spacing w:before="240" w:after="120"/>
        <w:jc w:val="thaiDistribute"/>
        <w:rPr>
          <w:rFonts w:ascii="TH SarabunPSK" w:hAnsi="TH SarabunPSK"/>
          <w:color w:val="003300"/>
          <w:spacing w:val="-6"/>
          <w:sz w:val="28"/>
          <w:szCs w:val="28"/>
        </w:rPr>
      </w:pPr>
      <w:r>
        <w:rPr>
          <w:rFonts w:ascii="TH SarabunPSK" w:hAnsi="TH SarabunPSK" w:hint="cs"/>
          <w:noProof/>
          <w:color w:val="003300"/>
          <w:spacing w:val="-6"/>
          <w:sz w:val="28"/>
          <w:szCs w:val="28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1356112</wp:posOffset>
            </wp:positionH>
            <wp:positionV relativeFrom="paragraph">
              <wp:posOffset>50357</wp:posOffset>
            </wp:positionV>
            <wp:extent cx="3940699" cy="2964791"/>
            <wp:effectExtent l="19050" t="0" r="2651" b="0"/>
            <wp:wrapNone/>
            <wp:docPr id="3" name="Picture 1" descr="http://www.trang.go.th/trnew/images/t20150803141956_1171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rang.go.th/trnew/images/t20150803141956_11718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267" cy="296672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B75DC4" w:rsidRDefault="00B75DC4" w:rsidP="004874E3">
      <w:pPr>
        <w:spacing w:before="240" w:after="120"/>
        <w:jc w:val="thaiDistribute"/>
        <w:rPr>
          <w:rFonts w:ascii="TH SarabunPSK" w:hAnsi="TH SarabunPSK"/>
          <w:color w:val="003300"/>
          <w:spacing w:val="-6"/>
          <w:sz w:val="28"/>
          <w:szCs w:val="28"/>
          <w:cs/>
        </w:rPr>
      </w:pPr>
    </w:p>
    <w:p w:rsidR="00B75DC4" w:rsidRDefault="00B75DC4" w:rsidP="004874E3">
      <w:pPr>
        <w:spacing w:before="240" w:after="120"/>
        <w:jc w:val="thaiDistribute"/>
        <w:rPr>
          <w:rFonts w:ascii="TH SarabunPSK" w:hAnsi="TH SarabunPSK"/>
          <w:color w:val="003300"/>
          <w:spacing w:val="-6"/>
          <w:sz w:val="28"/>
          <w:szCs w:val="28"/>
        </w:rPr>
      </w:pPr>
    </w:p>
    <w:p w:rsidR="00B75DC4" w:rsidRDefault="00B75DC4" w:rsidP="004874E3">
      <w:pPr>
        <w:spacing w:before="240" w:after="120"/>
        <w:jc w:val="thaiDistribute"/>
        <w:rPr>
          <w:rFonts w:ascii="TH SarabunPSK" w:hAnsi="TH SarabunPSK"/>
          <w:color w:val="003300"/>
          <w:spacing w:val="-6"/>
          <w:sz w:val="28"/>
          <w:szCs w:val="28"/>
        </w:rPr>
      </w:pPr>
    </w:p>
    <w:p w:rsidR="00B75DC4" w:rsidRPr="004874E3" w:rsidRDefault="00B75DC4" w:rsidP="004874E3">
      <w:pPr>
        <w:spacing w:before="240" w:after="120"/>
        <w:jc w:val="thaiDistribute"/>
        <w:rPr>
          <w:rFonts w:ascii="TH SarabunPSK" w:hAnsi="TH SarabunPSK"/>
          <w:color w:val="003300"/>
          <w:spacing w:val="-6"/>
          <w:sz w:val="28"/>
          <w:szCs w:val="28"/>
          <w:cs/>
        </w:rPr>
      </w:pP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B75DC4" w:rsidRDefault="00B75DC4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B75DC4" w:rsidRDefault="00B75DC4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B75DC4" w:rsidRPr="00B75DC4" w:rsidRDefault="00B75DC4" w:rsidP="00B75DC4">
      <w:pPr>
        <w:spacing w:line="225" w:lineRule="atLeast"/>
        <w:jc w:val="thaiDistribute"/>
        <w:rPr>
          <w:rFonts w:ascii="TH SarabunPSK" w:eastAsia="Times New Roman" w:hAnsi="TH SarabunPSK"/>
          <w:color w:val="002060"/>
          <w:sz w:val="28"/>
          <w:szCs w:val="28"/>
        </w:rPr>
      </w:pPr>
      <w:r>
        <w:rPr>
          <w:rFonts w:ascii="TH SarabunPSK" w:eastAsia="Times New Roman" w:hAnsi="TH SarabunPSK" w:hint="cs"/>
          <w:color w:val="002060"/>
          <w:sz w:val="28"/>
          <w:szCs w:val="28"/>
          <w:bdr w:val="none" w:sz="0" w:space="0" w:color="auto" w:frame="1"/>
          <w:cs/>
        </w:rPr>
        <w:tab/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  <w:cs/>
        </w:rPr>
        <w:t xml:space="preserve">นายทรงพล ใจกริ่ม รองผู้ว่าราชการจังหวัดตรัง เป็นประธานในพิธีเปิดโครงการจังหวัดตรังสร้างความพร้อมสู่อาเซียน กิจกรรมเตรียมความพร้อมทางด้านอาชีพให้แก่แรงงานเพื่อเข้าสู่ประชาคมอาเซียน (การส่งเสริมอาชีพอิสระให้แก่คนพิการและผู้ดูแลคนพิการ) การจัดกิจกรรมส่งเสริมอาชีพอิสระให้แก่คนพิการและผู้ดูแลคนพิการนับว่าเป็นภารกิจสำคัญที่จังหวัดตรังและหน่วยงานที่เกี่ยวข้องจะต้องดำเนินการแนะแนวอาชีพและส่งเสริมการประกอบอาชีพอิสระหรืออาชีพเสริมให้แก่คนพิการหรือผู้ดูแลคนพิการ ซึ่งตามแผนพัฒนาคุณภาพชีวิตคนพิการแห่งชาติ ฉบับที่ 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</w:rPr>
        <w:t xml:space="preserve">4 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  <w:cs/>
        </w:rPr>
        <w:t>พ.ศ.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</w:rPr>
        <w:t xml:space="preserve">2555-2559 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  <w:cs/>
        </w:rPr>
        <w:t xml:space="preserve">ยุทธศาสตร์ที่ 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</w:rPr>
        <w:t xml:space="preserve">3 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  <w:cs/>
        </w:rPr>
        <w:t>ภาครัฐ</w:t>
      </w:r>
      <w:r>
        <w:rPr>
          <w:rFonts w:ascii="TH SarabunPSK" w:eastAsia="Times New Roman" w:hAnsi="TH SarabunPSK" w:hint="cs"/>
          <w:color w:val="002060"/>
          <w:sz w:val="28"/>
          <w:szCs w:val="28"/>
          <w:bdr w:val="none" w:sz="0" w:space="0" w:color="auto" w:frame="1"/>
          <w:cs/>
        </w:rPr>
        <w:t xml:space="preserve">                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  <w:cs/>
        </w:rPr>
        <w:t xml:space="preserve">ต้องเสริมสร้างพลังอำนาจให้แก่คนพิการและผู้ดูแลคนพิการเพื่อความมั่นคงและความก้าวหน้าด้านอาชีพหรือการว่างงาน </w:t>
      </w:r>
      <w:r>
        <w:rPr>
          <w:rFonts w:ascii="TH SarabunPSK" w:eastAsia="Times New Roman" w:hAnsi="TH SarabunPSK" w:hint="cs"/>
          <w:color w:val="002060"/>
          <w:sz w:val="28"/>
          <w:szCs w:val="28"/>
          <w:bdr w:val="none" w:sz="0" w:space="0" w:color="auto" w:frame="1"/>
          <w:cs/>
        </w:rPr>
        <w:t xml:space="preserve">             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  <w:cs/>
        </w:rPr>
        <w:t>ให้มีรายได้ที่เพียงพอ ทั้งในระบบตลาดแรงงาน นอกระบบแรงงาน การประกอบอาชีพอิสระ รวมถึงส่งเสริมธุรกิจ เพื่อสังคม</w:t>
      </w:r>
      <w:r>
        <w:rPr>
          <w:rFonts w:ascii="TH SarabunPSK" w:eastAsia="Times New Roman" w:hAnsi="TH SarabunPSK" w:hint="cs"/>
          <w:color w:val="002060"/>
          <w:sz w:val="28"/>
          <w:szCs w:val="28"/>
          <w:bdr w:val="none" w:sz="0" w:space="0" w:color="auto" w:frame="1"/>
          <w:cs/>
        </w:rPr>
        <w:t xml:space="preserve">            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  <w:cs/>
        </w:rPr>
        <w:t>ให้คนพิการร่วมสร้างเศรษฐกิจของสังคมและประเทศชาติในลำดับต่อไป โดยกิจกรรมดังกล่าวถือว่ามีประโยชน์อย่างดียิ่งต่อ</w:t>
      </w:r>
      <w:r>
        <w:rPr>
          <w:rFonts w:ascii="TH SarabunPSK" w:eastAsia="Times New Roman" w:hAnsi="TH SarabunPSK" w:hint="cs"/>
          <w:color w:val="002060"/>
          <w:sz w:val="28"/>
          <w:szCs w:val="28"/>
          <w:bdr w:val="none" w:sz="0" w:space="0" w:color="auto" w:frame="1"/>
          <w:cs/>
        </w:rPr>
        <w:t xml:space="preserve">           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  <w:cs/>
        </w:rPr>
        <w:t xml:space="preserve">ผู้พิการ รวมทั้งบุคคลที่เกี่ยวข้องในการเตรียมความพร้อมทั้งด้านความรู้ ข้อมูล เกี่ยวกับประเทศสมาชิกอาเซียน การฝึกทักษะทางด้านอาชีพ เพราะในวันที่ 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</w:rPr>
        <w:t xml:space="preserve">31 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  <w:cs/>
        </w:rPr>
        <w:t xml:space="preserve">ธันวาคม 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</w:rPr>
        <w:t xml:space="preserve">2558 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  <w:cs/>
        </w:rPr>
        <w:t>นี้ ประเทศไทยก็จะเข้าสู่ประชาคมอาเซียนอย่างสมบูรณ์ ฉะนั้นการสร้างความรู้ ความเข้าใจให้แก่ประชาชน ถือว่าเป็นการพัฒนาทรัพยากรมนุษย์ที่ทุกภาคส่วนต้องร่วมด้วยช่วยกันและให้ความสำคัญเป็นอันดับต้น ๆ นอกจากนี้ยังมีการบรรยายให้ความรู้แก่คนพิการหรือผู้ดูแลคนพิการ ในหัวข้อ "คนพิการกับการก้าวสู่ประชาคมอาเซียน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</w:rPr>
        <w:t xml:space="preserve">” 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  <w:cs/>
        </w:rPr>
        <w:t>การบรรยายหัวข้อ "สิทธิประโยชน์ของคนพิการ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</w:rPr>
        <w:t>”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  <w:cs/>
        </w:rPr>
        <w:t>และการบรรยายหัวข้อ "การแก้ไขปัญหากับผู้จ้างงาน การกำหนดราคา</w:t>
      </w:r>
      <w:r w:rsidRPr="00B75DC4">
        <w:rPr>
          <w:rFonts w:ascii="TH SarabunPSK" w:eastAsia="Times New Roman" w:hAnsi="TH SarabunPSK"/>
          <w:color w:val="002060"/>
          <w:sz w:val="28"/>
          <w:szCs w:val="28"/>
          <w:bdr w:val="none" w:sz="0" w:space="0" w:color="auto" w:frame="1"/>
        </w:rPr>
        <w:t>”</w:t>
      </w:r>
    </w:p>
    <w:p w:rsidR="00931595" w:rsidRPr="00B75DC4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931595" w:rsidRDefault="00B75DC4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  <w:r w:rsidRPr="00B75DC4">
        <w:rPr>
          <w:rFonts w:ascii="TH SarabunPSK" w:hAnsi="TH SarabunPSK" w:hint="cs"/>
          <w:color w:val="002060"/>
          <w:spacing w:val="-6"/>
          <w:sz w:val="28"/>
          <w:szCs w:val="28"/>
          <w:cs/>
        </w:rPr>
        <w:t xml:space="preserve">ที่มา </w:t>
      </w:r>
      <w:r w:rsidRPr="00B75DC4">
        <w:rPr>
          <w:rFonts w:ascii="TH SarabunPSK" w:hAnsi="TH SarabunPSK"/>
          <w:color w:val="002060"/>
          <w:spacing w:val="-6"/>
          <w:sz w:val="28"/>
          <w:szCs w:val="28"/>
        </w:rPr>
        <w:t>: www.trang.go.th</w:t>
      </w:r>
    </w:p>
    <w:p w:rsidR="00931595" w:rsidRDefault="00931595" w:rsidP="00931595">
      <w:pPr>
        <w:spacing w:after="120"/>
        <w:jc w:val="thaiDistribute"/>
        <w:rPr>
          <w:rFonts w:ascii="TH SarabunPSK" w:hAnsi="TH SarabunPSK"/>
          <w:color w:val="000000"/>
          <w:spacing w:val="-6"/>
          <w:sz w:val="28"/>
          <w:szCs w:val="28"/>
        </w:rPr>
      </w:pPr>
    </w:p>
    <w:p w:rsidR="00B75DC4" w:rsidRDefault="00B75DC4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5B4543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  <w:r>
        <w:rPr>
          <w:rFonts w:ascii="TH SarabunPSK" w:hAnsi="TH SarabunPSK"/>
          <w:b/>
          <w:bCs/>
          <w:noProof/>
          <w:color w:val="000099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left:0;text-align:left;margin-left:-24.45pt;margin-top:-5.4pt;width:497.4pt;height:65.4pt;z-index:251666432" fillcolor="white [3201]" strokecolor="red" strokeweight="1pt">
            <v:fill color2="#e5b8b7 [1301]" rotate="t" focusposition="1" focussize="" focus="100%" type="gradient"/>
            <v:shadow on="t" type="perspective" color="#622423 [1605]" opacity=".5" offset="1pt" offset2="-3pt"/>
            <v:textbox style="mso-next-textbox:#_x0000_s1040">
              <w:txbxContent>
                <w:p w:rsidR="00216D4A" w:rsidRPr="00B75DC4" w:rsidRDefault="00216D4A" w:rsidP="00216D4A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TH SarabunPSK" w:hAnsi="TH SarabunPSK"/>
                      <w:color w:val="002060"/>
                      <w:sz w:val="48"/>
                      <w:szCs w:val="48"/>
                      <w:cs/>
                    </w:rPr>
                  </w:pPr>
                  <w:r w:rsidRPr="00B75DC4">
                    <w:rPr>
                      <w:rFonts w:ascii="TH SarabunPSK" w:hAnsi="TH SarabunPSK"/>
                      <w:b/>
                      <w:bCs/>
                      <w:color w:val="002060"/>
                      <w:sz w:val="48"/>
                      <w:szCs w:val="48"/>
                      <w:cs/>
                    </w:rPr>
                    <w:t>ภารกิจหน้าที่หน่วยงานในสังกัดกระทรวงแรงงานในจังหวัดตรัง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5B4543" w:rsidP="00443474">
      <w:pPr>
        <w:spacing w:after="120"/>
        <w:ind w:firstLine="851"/>
        <w:jc w:val="thaiDistribute"/>
        <w:rPr>
          <w:rFonts w:ascii="TH SarabunPSK" w:hAnsi="TH SarabunPSK"/>
          <w:color w:val="000099"/>
        </w:rPr>
      </w:pPr>
      <w:r w:rsidRPr="005B4543">
        <w:rPr>
          <w:rFonts w:ascii="TH SarabunPSK" w:hAnsi="TH SarabunPSK"/>
          <w:noProof/>
          <w:color w:val="003300"/>
        </w:rPr>
        <w:pict>
          <v:group id="_x0000_s1045" style="position:absolute;left:0;text-align:left;margin-left:169.75pt;margin-top:3.5pt;width:296.6pt;height:530.95pt;z-index:251674624" coordorigin="5357,3192" coordsize="5676,10492">
            <v:shapetype id="_x0000_t121" coordsize="21600,21600" o:spt="121" path="m4321,l21600,r,21600l,21600,,4338xe">
              <v:stroke joinstyle="miter"/>
              <v:path gradientshapeok="t" o:connecttype="rect" textboxrect="0,4321,21600,21600"/>
            </v:shapetype>
            <v:shape id="_x0000_s1034" type="#_x0000_t121" style="position:absolute;left:5491;top:3192;width:5533;height:1905;v-text-anchor:middle" o:regroupid="1" fillcolor="white [3201]" strokecolor="#92cddc [1944]" strokeweight="1pt">
              <v:fill color2="#b6dde8 [1304]" rotate="t" focusposition="1" focussize="" focus="100%" type="gradient"/>
              <v:shadow on="t" type="perspective" color="#205867 [1608]" opacity=".5" offset="1pt" offset2="-3pt"/>
              <v:textbox style="mso-next-textbox:#_x0000_s1034">
                <w:txbxContent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เป็นผู้แทนกระทรวงแรงงานในจังหวัดตรัง ดำเนินการเกี่ยวกับงานยุทธศาสตร์ </w:t>
                    </w:r>
                    <w:r w:rsidRPr="00B75DC4">
                      <w:rPr>
                        <w:rFonts w:ascii="TH SarabunPSK" w:hAnsi="TH SarabunPSK" w:hint="cs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                </w:t>
                    </w: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งานนโยบาย แผน และประสานดำเนินการโครงการจ้างงานเร่งด่วนพัฒนาทักษะฝีมือฯ และโ</w:t>
                    </w:r>
                    <w:r w:rsidR="000D492D"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ครงการพิเศษด้านแรงงานในจังหวัด</w:t>
                    </w:r>
                    <w:r w:rsidR="000D492D" w:rsidRPr="00B75DC4">
                      <w:rPr>
                        <w:rFonts w:ascii="TH SarabunPSK" w:hAnsi="TH SarabunPSK" w:hint="cs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 </w:t>
                    </w: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บริหารจัดการ</w:t>
                    </w:r>
                    <w:r w:rsidR="009672D8" w:rsidRPr="00B75DC4">
                      <w:rPr>
                        <w:rFonts w:ascii="TH SarabunPSK" w:hAnsi="TH SarabunPSK" w:hint="cs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                </w:t>
                    </w: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ด้านแรงงานเชิงบูรณาการ</w:t>
                    </w:r>
                    <w:r w:rsidR="00165152"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สู่ประชาชนในพื้นที่/</w:t>
                    </w: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ชุมชน ตลอดจนเสริมสร้างศักยภาพ ส่งเสริมและสนับสนุนการดำเนินงานของอาสาสมัครแรงงาน</w:t>
                    </w:r>
                  </w:p>
                </w:txbxContent>
              </v:textbox>
            </v:shape>
            <v:shape id="_x0000_s1035" type="#_x0000_t121" style="position:absolute;left:5364;top:5416;width:5669;height:1696;v-text-anchor:middle" o:regroupid="1" fillcolor="white [3201]" strokecolor="#d99594 [1941]" strokeweight="1pt">
              <v:fill color2="#e5b8b7 [1301]" rotate="t" focusposition="1" focussize="" focus="100%" type="gradient"/>
              <v:shadow on="t" type="perspective" color="#622423 [1605]" opacity=".5" offset="1pt" offset2="-3pt"/>
              <v:textbox style="mso-next-textbox:#_x0000_s1035">
                <w:txbxContent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ให้บริการและส่งเสริมการจัดหางาน จัดระบบการทำงานของคนต่างด้าว พัฒนาระบบการแนะแนวอาชีพให้มีประสิทธิภาพตามมาตรฐานสากล </w:t>
                    </w:r>
                    <w:r w:rsidR="000D492D"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ส่งเสริม </w:t>
                    </w: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กำกับ ดูแลการคุ้มครองคนหางาน พัฒนาระบบและสร้างเครือข่ายข้อมูลข่าวสารตลาดแรงงาน</w:t>
                    </w:r>
                  </w:p>
                </w:txbxContent>
              </v:textbox>
            </v:shape>
            <v:shape id="_x0000_s1036" type="#_x0000_t121" style="position:absolute;left:5364;top:9527;width:5669;height:1693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6">
                <w:txbxContent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พัฒนามาตรฐานแรงงานให้สอดคล้องกับมาตรฐานสากล คุ้มครองแรงงานให้เป็นไปตามมาตรฐานแรงงานส่งเสร</w:t>
                    </w:r>
                    <w:r w:rsidR="00443474"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ิม พัฒนาและกำกับดูแลความปลอดภัย</w:t>
                    </w: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อาชีว</w:t>
                    </w:r>
                    <w:r w:rsidR="00E748F6" w:rsidRPr="00B75DC4">
                      <w:rPr>
                        <w:rFonts w:ascii="TH SarabunPSK" w:hAnsi="TH SarabunPSK" w:hint="cs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- </w:t>
                    </w: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อ</w:t>
                    </w:r>
                    <w:r w:rsidR="00443474"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นามัย และสภาพแวดล้อมในการทำงาน </w:t>
                    </w: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ส่งเสริมและพัฒนาระบบแรงงานสัมพันธ์และสวัสดิการแรงงาน</w:t>
                    </w:r>
                  </w:p>
                </w:txbxContent>
              </v:textbox>
            </v:shape>
            <v:shape id="_x0000_s1037" type="#_x0000_t121" style="position:absolute;left:5357;top:11611;width:5669;height:2073" o:regroupid="1" fillcolor="#92cddc [1944]" strokecolor="#92cddc [1944]" strokeweight="1pt">
              <v:fill color2="#daeef3 [664]" rotate="t" angle="-45" focusposition="1" focussize="" focus="-50%" type="gradient"/>
              <v:shadow on="t" type="perspective" color="#205867 [1608]" opacity=".5" offset="1pt" offset2="-3pt"/>
              <v:textbox style="mso-next-textbox:#_x0000_s1037">
                <w:txbxContent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spacing w:after="24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คุ้มครองดูแลลูกจ้างในกร</w:t>
                    </w:r>
                    <w:r w:rsidR="00443474"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ณีที่ประสบอันตราย หรือเจ็บป่วย</w:t>
                    </w: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หรือสูญหายจากการทำงาน หรือระวังรักษาผลประโยชน์ให้นายจ้าง ลูกจ้างมีสิทธิ์ได้รับเงินทดแทน สร้างหลักประกันแก่ลูกจ้างที่เป็นผู้ประกันตนในกรณีที่ประสบอันตราย เจ็บป่วย ทุพพลภาพ และตายอันไม่เนื่องจากการทำงานให้แก่นายจ้าง กรณีคลอดบุตร สงเคราะห์บุตร ชราภาพ และว่างงาน ผู้ประกันตนมีสิทธิได้รับประโยชน์ทดแทน</w:t>
                    </w:r>
                  </w:p>
                </w:txbxContent>
              </v:textbox>
            </v:shape>
            <v:shape id="_x0000_s1038" type="#_x0000_t121" style="position:absolute;left:5364;top:7486;width:5669;height:1622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8">
                <w:txbxContent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ส่งเสริมการทดสอบมาตรฐานฝีมือแรงงาน การพัฒนาฝีมือแรงงานแก่กำลังแรงงานใหม่ก่อนเข้าสู่ตลาดแรงงาน ส่งเสริมการพัฒนาฝีมือแรงงาน ตาม พ.ร.บ. ส่งเสริมการพัฒนาฝีมือแรงงานปี 2545</w:t>
                    </w:r>
                  </w:p>
                  <w:p w:rsidR="00216D4A" w:rsidRPr="00B75DC4" w:rsidRDefault="00216D4A" w:rsidP="00216D4A">
                    <w:pPr>
                      <w:spacing w:line="240" w:lineRule="exact"/>
                      <w:rPr>
                        <w:rFonts w:ascii="TH SarabunPSK" w:hAnsi="TH SarabunPSK"/>
                        <w:color w:val="002060"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H SarabunPSK" w:hAnsi="TH SarabunPSK"/>
          <w:noProof/>
          <w:color w:val="000099"/>
          <w:lang w:eastAsia="zh-CN"/>
        </w:rPr>
        <w:pict>
          <v:rect id="_x0000_s1028" style="position:absolute;left:0;text-align:left;margin-left:-54pt;margin-top:336.5pt;width:540pt;height:0;z-index:251664384;mso-wrap-style:none;v-text-anchor:middle" filled="f" fillcolor="#c90" stroked="f">
            <v:shadow color="#5f5f5f"/>
            <v:textbox style="mso-fit-shape-to-text:t"/>
          </v:rect>
        </w:pict>
      </w:r>
    </w:p>
    <w:p w:rsidR="00216D4A" w:rsidRPr="00851376" w:rsidRDefault="005B4543" w:rsidP="003E6C2F">
      <w:pPr>
        <w:ind w:firstLine="851"/>
        <w:jc w:val="thaiDistribute"/>
        <w:rPr>
          <w:rFonts w:ascii="TH SarabunPSK" w:hAnsi="TH SarabunPSK"/>
          <w:color w:val="003300"/>
        </w:rPr>
      </w:pPr>
      <w:r w:rsidRPr="005B4543">
        <w:rPr>
          <w:rFonts w:ascii="TH SarabunPSK" w:hAnsi="TH SarabunPSK"/>
          <w:noProof/>
          <w:color w:val="002060"/>
        </w:rPr>
        <w:pict>
          <v:group id="_x0000_s1044" style="position:absolute;left:0;text-align:left;margin-left:-41.3pt;margin-top:2.5pt;width:172.15pt;height:514pt;z-index:251680768" coordorigin="875,3653" coordsize="3443,10280"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1030" type="#_x0000_t114" style="position:absolute;left:916;top:3653;width:3402;height:1631;v-text-anchor:middle" o:regroupid="1" fillcolor="white [3201]" strokecolor="#92cddc [1944]" strokeweight="1pt">
              <v:fill color2="#b6dde8 [1304]" rotate="t" focusposition="1" focussize="" focus="100%" type="gradient"/>
              <v:shadow on="t" type="perspective" color="#205867 [1608]" opacity=".5" offset="1pt" offset2="-3pt"/>
              <v:textbox style="mso-next-textbox:#_x0000_s1030">
                <w:txbxContent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สำนักงานแรงงานจังหวัดตรัง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/ แฟกซ์ (075) 217254</w:t>
                    </w:r>
                  </w:p>
                </w:txbxContent>
              </v:textbox>
            </v:shape>
            <v:shape id="_x0000_s1031" type="#_x0000_t114" style="position:absolute;left:881;top:5581;width:3402;height:1588;v-text-anchor:middle" o:regroupid="1" fillcolor="white [3201]" strokecolor="#d99594 [1941]" strokeweight="1pt">
              <v:fill color2="#e5b8b7 [1301]" rotate="t" focusposition="1" focussize="" focus="100%" type="gradient"/>
              <v:shadow on="t" type="perspective" color="#622423 [1605]" opacity=".5" offset="1pt" offset2="-3pt"/>
              <v:textbox style="mso-next-textbox:#_x0000_s1031">
                <w:txbxContent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สำนักงานจัดหางานจังหวัดตรัง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ศาลากลางจังหวัด (หลังใหม่)  ชั้น 2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/ แฟกซ์ (075) 214027-8</w:t>
                    </w:r>
                  </w:p>
                </w:txbxContent>
              </v:textbox>
            </v:shape>
            <v:shape id="_x0000_s1032" type="#_x0000_t114" style="position:absolute;left:875;top:9752;width:3443;height:1991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2">
                <w:txbxContent>
                  <w:p w:rsidR="00443474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สำนักงานสวัสดิการและคุ้มครองแรงงาน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จังหวัดตรัง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/ แฟกซ์ (075) 218964</w:t>
                    </w:r>
                  </w:p>
                </w:txbxContent>
              </v:textbox>
            </v:shape>
            <v:shape id="_x0000_s1033" type="#_x0000_t114" style="position:absolute;left:911;top:7575;width:3402;height:1596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3">
                <w:txbxContent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ศูนย์พัฒนาฝีมือแรงงานจังหวัดตรัง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252/6  ถ.ท่ากลาง  ต.ทับเที่ยง  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/ แฟกซ์ (075) 570544 - 5</w:t>
                    </w:r>
                  </w:p>
                </w:txbxContent>
              </v:textbox>
            </v:shape>
            <v:shape id="_x0000_s1039" type="#_x0000_t114" style="position:absolute;left:916;top:12105;width:3402;height:1828;v-text-anchor:middle" o:regroupid="1" fillcolor="#92cddc [1944]" strokecolor="#92cddc [1944]" strokeweight="1pt">
              <v:fill color2="#daeef3 [664]" rotate="t" angle="-45" focusposition="1" focussize="" focus="-50%" type="gradient"/>
              <v:shadow on="t" type="perspective" color="#205867 [1608]" opacity=".5" offset="1pt" offset2="-3pt"/>
              <v:textbox style="mso-next-textbox:#_x0000_s1039">
                <w:txbxContent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สำนักงานประกันสังคมจังหวัดตรัง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252/5  ถ.ท่ากลาง  ต.ทับเที่ยง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(075) 570528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</w:p>
                </w:txbxContent>
              </v:textbox>
            </v:shape>
          </v:group>
        </w:pict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tabs>
          <w:tab w:val="left" w:pos="737"/>
        </w:tabs>
        <w:ind w:firstLine="851"/>
        <w:jc w:val="thaiDistribute"/>
        <w:rPr>
          <w:rFonts w:ascii="TH SarabunPSK" w:hAnsi="TH SarabunPSK"/>
          <w:color w:val="003300"/>
        </w:rPr>
      </w:pPr>
      <w:r w:rsidRPr="00851376">
        <w:rPr>
          <w:rFonts w:ascii="TH SarabunPSK" w:hAnsi="TH SarabunPSK"/>
          <w:color w:val="003300"/>
        </w:rPr>
        <w:tab/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0D492D" w:rsidRDefault="000D492D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903BAE" w:rsidRDefault="00903BAE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5B4543" w:rsidP="003E6C2F">
      <w:pPr>
        <w:ind w:firstLine="851"/>
        <w:jc w:val="thaiDistribute"/>
        <w:rPr>
          <w:rFonts w:ascii="TH SarabunPSK" w:hAnsi="TH SarabunPSK"/>
          <w:color w:val="000099"/>
        </w:rPr>
      </w:pPr>
      <w:r>
        <w:rPr>
          <w:rFonts w:ascii="TH SarabunPSK" w:hAnsi="TH SarabunPSK"/>
          <w:noProof/>
          <w:color w:val="000099"/>
        </w:rPr>
        <w:lastRenderedPageBreak/>
        <w:pict>
          <v:shape id="_x0000_s1026" type="#_x0000_t98" style="position:absolute;left:0;text-align:left;margin-left:40.55pt;margin-top:-20.4pt;width:347.3pt;height:86.1pt;z-index:251662336" adj="21437,9709" fillcolor="white [3201]" strokecolor="#7030a0" strokeweight="1pt">
            <v:fill opacity="57672f" color2="#b6dde8 [1304]" o:opacity2="4588f" rotate="t" focusposition="1" focussize="" focus="100%" type="gradient"/>
            <v:shadow on="t" type="perspective" color="#205867 [1608]" opacity=".5" offset="1pt" offset2="-3pt"/>
            <v:textbox style="mso-next-textbox:#_x0000_s1026">
              <w:txbxContent>
                <w:p w:rsidR="00216D4A" w:rsidRPr="00B75DC4" w:rsidRDefault="00216D4A" w:rsidP="00216D4A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2060"/>
                      <w:sz w:val="64"/>
                      <w:szCs w:val="64"/>
                    </w:rPr>
                  </w:pPr>
                  <w:r w:rsidRPr="00B75DC4">
                    <w:rPr>
                      <w:rFonts w:ascii="TH SarabunPSK" w:hAnsi="TH SarabunPSK"/>
                      <w:b/>
                      <w:bCs/>
                      <w:color w:val="002060"/>
                      <w:sz w:val="64"/>
                      <w:szCs w:val="64"/>
                      <w:cs/>
                    </w:rPr>
                    <w:t>คณะผู้จัดทำ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903BAE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B75DC4" w:rsidRDefault="00B75DC4" w:rsidP="003E6C2F">
      <w:pPr>
        <w:ind w:firstLine="851"/>
        <w:jc w:val="thaiDistribute"/>
        <w:rPr>
          <w:rFonts w:ascii="TH SarabunPSK" w:hAnsi="TH SarabunPSK"/>
          <w:b/>
          <w:bCs/>
          <w:color w:val="002060"/>
          <w:sz w:val="36"/>
          <w:szCs w:val="36"/>
        </w:rPr>
      </w:pPr>
      <w:r w:rsidRPr="00B75DC4">
        <w:rPr>
          <w:rFonts w:ascii="TH SarabunPSK" w:hAnsi="TH SarabunPSK" w:hint="cs"/>
          <w:b/>
          <w:bCs/>
          <w:color w:val="002060"/>
          <w:sz w:val="72"/>
          <w:szCs w:val="72"/>
        </w:rPr>
        <w:sym w:font="Webdings" w:char="F097"/>
      </w:r>
      <w:r w:rsidR="00216D4A" w:rsidRPr="00B75DC4">
        <w:rPr>
          <w:rFonts w:ascii="TH SarabunPSK" w:hAnsi="TH SarabunPSK"/>
          <w:b/>
          <w:bCs/>
          <w:color w:val="002060"/>
          <w:sz w:val="40"/>
          <w:szCs w:val="40"/>
          <w:cs/>
        </w:rPr>
        <w:t xml:space="preserve"> </w:t>
      </w:r>
      <w:r w:rsidR="00216D4A" w:rsidRPr="00B75DC4">
        <w:rPr>
          <w:rFonts w:ascii="TH SarabunPSK" w:hAnsi="TH SarabunPSK"/>
          <w:b/>
          <w:bCs/>
          <w:color w:val="002060"/>
          <w:sz w:val="40"/>
          <w:szCs w:val="40"/>
          <w:u w:val="single"/>
          <w:cs/>
        </w:rPr>
        <w:t>ที่ปรึกษา</w:t>
      </w:r>
    </w:p>
    <w:p w:rsidR="00F17FA8" w:rsidRPr="00B75DC4" w:rsidRDefault="00F17FA8" w:rsidP="00F17FA8">
      <w:pPr>
        <w:tabs>
          <w:tab w:val="left" w:pos="851"/>
        </w:tabs>
        <w:spacing w:before="120"/>
        <w:ind w:firstLine="851"/>
        <w:rPr>
          <w:rFonts w:ascii="TH SarabunPSK" w:hAnsi="TH SarabunPSK" w:hint="cs"/>
          <w:b/>
          <w:bCs/>
          <w:color w:val="002060"/>
          <w:spacing w:val="-10"/>
          <w:sz w:val="36"/>
          <w:szCs w:val="36"/>
          <w:cs/>
        </w:rPr>
      </w:pPr>
      <w:r w:rsidRPr="00B75DC4">
        <w:rPr>
          <w:rFonts w:ascii="TH SarabunPSK" w:hAnsi="TH SarabunPSK" w:hint="cs"/>
          <w:b/>
          <w:bCs/>
          <w:color w:val="002060"/>
          <w:spacing w:val="-10"/>
          <w:cs/>
        </w:rPr>
        <w:t>นายนิยม  สองแก้ว</w:t>
      </w:r>
      <w:r w:rsidRPr="00B75DC4"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 w:rsidRPr="00B75DC4">
        <w:rPr>
          <w:rFonts w:ascii="TH SarabunPSK" w:hAnsi="TH SarabunPSK"/>
          <w:b/>
          <w:bCs/>
          <w:color w:val="002060"/>
          <w:spacing w:val="-10"/>
          <w:cs/>
        </w:rPr>
        <w:t xml:space="preserve">  </w:t>
      </w:r>
      <w:r w:rsidRPr="00B75DC4">
        <w:rPr>
          <w:rFonts w:ascii="TH SarabunPSK" w:hAnsi="TH SarabunPSK"/>
          <w:b/>
          <w:bCs/>
          <w:color w:val="002060"/>
          <w:spacing w:val="-10"/>
          <w:cs/>
        </w:rPr>
        <w:tab/>
        <w:t>แรงงานจังหวัดตรัง</w:t>
      </w:r>
    </w:p>
    <w:p w:rsidR="00F17FA8" w:rsidRDefault="00F17FA8" w:rsidP="00F17FA8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spacing w:val="-10"/>
        </w:rPr>
      </w:pPr>
      <w:r w:rsidRPr="00B75DC4">
        <w:rPr>
          <w:rFonts w:ascii="TH SarabunPSK" w:hAnsi="TH SarabunPSK"/>
          <w:b/>
          <w:bCs/>
          <w:color w:val="002060"/>
          <w:spacing w:val="-10"/>
          <w:cs/>
        </w:rPr>
        <w:t>นายสุธรรม  บัวแก้ว</w:t>
      </w:r>
      <w:r w:rsidRPr="00B75DC4">
        <w:rPr>
          <w:rFonts w:ascii="TH SarabunPSK" w:hAnsi="TH SarabunPSK"/>
          <w:b/>
          <w:bCs/>
          <w:color w:val="002060"/>
          <w:spacing w:val="-10"/>
          <w:cs/>
        </w:rPr>
        <w:tab/>
      </w:r>
      <w:r w:rsidRPr="00B75DC4"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 w:rsidRPr="00B75DC4">
        <w:rPr>
          <w:rFonts w:ascii="TH SarabunPSK" w:hAnsi="TH SarabunPSK"/>
          <w:b/>
          <w:bCs/>
          <w:color w:val="002060"/>
          <w:spacing w:val="-10"/>
          <w:cs/>
        </w:rPr>
        <w:t>จัดหางานจังหวัดตรัง</w:t>
      </w:r>
    </w:p>
    <w:p w:rsidR="00F17FA8" w:rsidRDefault="00F17FA8" w:rsidP="00F17FA8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spacing w:val="-10"/>
        </w:rPr>
      </w:pPr>
      <w:r>
        <w:rPr>
          <w:rFonts w:ascii="TH SarabunPSK" w:hAnsi="TH SarabunPSK" w:hint="cs"/>
          <w:b/>
          <w:bCs/>
          <w:color w:val="002060"/>
          <w:spacing w:val="-10"/>
          <w:cs/>
        </w:rPr>
        <w:t>นางกิติมา  ศิริประธาน</w:t>
      </w:r>
      <w:r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>
        <w:rPr>
          <w:rFonts w:ascii="TH SarabunPSK" w:hAnsi="TH SarabunPSK" w:hint="cs"/>
          <w:b/>
          <w:bCs/>
          <w:color w:val="002060"/>
          <w:spacing w:val="-10"/>
          <w:cs/>
        </w:rPr>
        <w:tab/>
        <w:t>ผู้อำนวยการศูนย์พัฒนาฝีมือแรงงานจังหวัดตรัง</w:t>
      </w:r>
    </w:p>
    <w:p w:rsidR="00F17FA8" w:rsidRPr="00B75DC4" w:rsidRDefault="00B834EE" w:rsidP="00F17FA8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spacing w:val="-10"/>
          <w:cs/>
        </w:rPr>
      </w:pPr>
      <w:r>
        <w:rPr>
          <w:rFonts w:ascii="TH SarabunPSK" w:hAnsi="TH SarabunPSK" w:hint="cs"/>
          <w:b/>
          <w:bCs/>
          <w:color w:val="002060"/>
          <w:spacing w:val="-10"/>
          <w:cs/>
        </w:rPr>
        <w:t>นายโสภาคย์  สัม</w:t>
      </w:r>
      <w:r w:rsidR="00F17FA8">
        <w:rPr>
          <w:rFonts w:ascii="TH SarabunPSK" w:hAnsi="TH SarabunPSK" w:hint="cs"/>
          <w:b/>
          <w:bCs/>
          <w:color w:val="002060"/>
          <w:spacing w:val="-10"/>
          <w:cs/>
        </w:rPr>
        <w:t>นานนท์</w:t>
      </w:r>
      <w:r w:rsidR="00F17FA8"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 w:rsidR="00F17FA8">
        <w:rPr>
          <w:rFonts w:ascii="TH SarabunPSK" w:hAnsi="TH SarabunPSK" w:hint="cs"/>
          <w:b/>
          <w:bCs/>
          <w:color w:val="002060"/>
          <w:spacing w:val="-10"/>
          <w:cs/>
        </w:rPr>
        <w:t>สวัสดิการและคุ้มครองแรงงานจังหวัดตรัง</w:t>
      </w:r>
    </w:p>
    <w:p w:rsidR="00F17FA8" w:rsidRPr="00B75DC4" w:rsidRDefault="00F17FA8" w:rsidP="00F17FA8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spacing w:val="-10"/>
        </w:rPr>
      </w:pPr>
      <w:r w:rsidRPr="00B75DC4">
        <w:rPr>
          <w:rFonts w:ascii="TH SarabunPSK" w:hAnsi="TH SarabunPSK" w:hint="cs"/>
          <w:b/>
          <w:bCs/>
          <w:color w:val="002060"/>
          <w:spacing w:val="-10"/>
          <w:cs/>
        </w:rPr>
        <w:t>นายสาธิต  สิริภัทท์</w:t>
      </w:r>
      <w:r w:rsidRPr="00B75DC4">
        <w:rPr>
          <w:rFonts w:ascii="TH SarabunPSK" w:hAnsi="TH SarabunPSK"/>
          <w:b/>
          <w:bCs/>
          <w:color w:val="002060"/>
          <w:spacing w:val="-10"/>
          <w:cs/>
        </w:rPr>
        <w:tab/>
      </w:r>
      <w:r w:rsidRPr="00B75DC4">
        <w:rPr>
          <w:rFonts w:ascii="TH SarabunPSK" w:hAnsi="TH SarabunPSK" w:hint="cs"/>
          <w:b/>
          <w:bCs/>
          <w:color w:val="002060"/>
          <w:spacing w:val="-10"/>
          <w:cs/>
        </w:rPr>
        <w:tab/>
        <w:t>ประกันสังคม</w:t>
      </w:r>
      <w:r w:rsidRPr="00B75DC4">
        <w:rPr>
          <w:rFonts w:ascii="TH SarabunPSK" w:hAnsi="TH SarabunPSK"/>
          <w:b/>
          <w:bCs/>
          <w:color w:val="002060"/>
          <w:spacing w:val="-10"/>
          <w:cs/>
        </w:rPr>
        <w:t>จังหวัดตรัง</w:t>
      </w:r>
    </w:p>
    <w:p w:rsidR="00B7391B" w:rsidRPr="00B75DC4" w:rsidRDefault="00B7391B" w:rsidP="00BB3324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spacing w:val="-10"/>
        </w:rPr>
      </w:pPr>
    </w:p>
    <w:p w:rsidR="00216D4A" w:rsidRPr="00B75DC4" w:rsidRDefault="00216D4A" w:rsidP="00BB3324">
      <w:pPr>
        <w:tabs>
          <w:tab w:val="left" w:pos="851"/>
        </w:tabs>
        <w:ind w:firstLine="851"/>
        <w:jc w:val="thaiDistribute"/>
        <w:rPr>
          <w:rFonts w:ascii="TH SarabunPSK" w:hAnsi="TH SarabunPSK"/>
          <w:color w:val="002060"/>
          <w:sz w:val="16"/>
          <w:szCs w:val="16"/>
        </w:rPr>
      </w:pPr>
      <w:r w:rsidRPr="00B75DC4">
        <w:rPr>
          <w:rFonts w:ascii="TH SarabunPSK" w:hAnsi="TH SarabunPSK"/>
          <w:b/>
          <w:bCs/>
          <w:color w:val="002060"/>
          <w:cs/>
        </w:rPr>
        <w:tab/>
      </w:r>
    </w:p>
    <w:p w:rsidR="00216D4A" w:rsidRPr="00B75DC4" w:rsidRDefault="00B75DC4" w:rsidP="00BB3324">
      <w:pPr>
        <w:tabs>
          <w:tab w:val="left" w:pos="851"/>
        </w:tabs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B75DC4">
        <w:rPr>
          <w:rFonts w:ascii="TH SarabunPSK" w:hAnsi="TH SarabunPSK" w:hint="cs"/>
          <w:b/>
          <w:bCs/>
          <w:color w:val="002060"/>
          <w:sz w:val="72"/>
          <w:szCs w:val="72"/>
        </w:rPr>
        <w:sym w:font="Webdings" w:char="F097"/>
      </w:r>
      <w:r w:rsidR="00216D4A" w:rsidRPr="00B75DC4">
        <w:rPr>
          <w:rFonts w:ascii="TH SarabunPSK" w:hAnsi="TH SarabunPSK"/>
          <w:b/>
          <w:bCs/>
          <w:color w:val="002060"/>
          <w:sz w:val="40"/>
          <w:szCs w:val="40"/>
          <w:cs/>
        </w:rPr>
        <w:t xml:space="preserve"> </w:t>
      </w:r>
      <w:r w:rsidR="003E49CB" w:rsidRPr="00B75DC4">
        <w:rPr>
          <w:rFonts w:ascii="TH SarabunPSK" w:hAnsi="TH SarabunPSK"/>
          <w:b/>
          <w:bCs/>
          <w:color w:val="002060"/>
          <w:sz w:val="40"/>
          <w:szCs w:val="40"/>
          <w:u w:val="single"/>
          <w:cs/>
        </w:rPr>
        <w:t>คณะทำงาน</w:t>
      </w:r>
    </w:p>
    <w:p w:rsidR="003E49CB" w:rsidRPr="00B75DC4" w:rsidRDefault="003E49CB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cs/>
        </w:rPr>
      </w:pPr>
      <w:r w:rsidRPr="00B75DC4">
        <w:rPr>
          <w:rFonts w:ascii="TH SarabunPSK" w:hAnsi="TH SarabunPSK"/>
          <w:b/>
          <w:bCs/>
          <w:color w:val="002060"/>
          <w:cs/>
        </w:rPr>
        <w:t>นายประชา   แข็งแรง</w:t>
      </w:r>
      <w:r w:rsidR="00FE3BFC" w:rsidRPr="00B75DC4">
        <w:rPr>
          <w:rFonts w:ascii="TH SarabunPSK" w:hAnsi="TH SarabunPSK"/>
          <w:b/>
          <w:bCs/>
          <w:color w:val="002060"/>
          <w:cs/>
        </w:rPr>
        <w:tab/>
      </w:r>
      <w:r w:rsidR="00BB3324" w:rsidRPr="00B75DC4">
        <w:rPr>
          <w:rFonts w:ascii="TH SarabunPSK" w:hAnsi="TH SarabunPSK" w:hint="cs"/>
          <w:b/>
          <w:bCs/>
          <w:color w:val="002060"/>
          <w:cs/>
        </w:rPr>
        <w:tab/>
      </w:r>
      <w:r w:rsidR="00FE3BFC" w:rsidRPr="00B75DC4">
        <w:rPr>
          <w:rFonts w:ascii="TH SarabunPSK" w:hAnsi="TH SarabunPSK"/>
          <w:b/>
          <w:bCs/>
          <w:color w:val="002060"/>
          <w:cs/>
        </w:rPr>
        <w:t>นักวิชาการแรงงานชำนาญการ</w:t>
      </w:r>
    </w:p>
    <w:p w:rsidR="003A6A01" w:rsidRPr="00B75DC4" w:rsidRDefault="00BB3324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B75DC4">
        <w:rPr>
          <w:rFonts w:ascii="TH SarabunPSK" w:hAnsi="TH SarabunPSK"/>
          <w:b/>
          <w:bCs/>
          <w:color w:val="002060"/>
          <w:cs/>
        </w:rPr>
        <w:t xml:space="preserve">นางวรรณี  </w:t>
      </w:r>
      <w:r w:rsidR="00FE3BFC" w:rsidRPr="00B75DC4">
        <w:rPr>
          <w:rFonts w:ascii="TH SarabunPSK" w:hAnsi="TH SarabunPSK"/>
          <w:b/>
          <w:bCs/>
          <w:color w:val="002060"/>
          <w:cs/>
        </w:rPr>
        <w:t>ขำเกลี้ยง</w:t>
      </w:r>
      <w:r w:rsidR="00FE3BFC" w:rsidRPr="00B75DC4">
        <w:rPr>
          <w:rFonts w:ascii="TH SarabunPSK" w:hAnsi="TH SarabunPSK"/>
          <w:b/>
          <w:bCs/>
          <w:color w:val="002060"/>
          <w:cs/>
        </w:rPr>
        <w:tab/>
      </w:r>
      <w:r w:rsidRPr="00B75DC4">
        <w:rPr>
          <w:rFonts w:ascii="TH SarabunPSK" w:hAnsi="TH SarabunPSK" w:hint="cs"/>
          <w:b/>
          <w:bCs/>
          <w:color w:val="002060"/>
          <w:cs/>
        </w:rPr>
        <w:tab/>
      </w:r>
      <w:r w:rsidR="003A6A01" w:rsidRPr="00B75DC4">
        <w:rPr>
          <w:rFonts w:ascii="TH SarabunPSK" w:hAnsi="TH SarabunPSK"/>
          <w:b/>
          <w:bCs/>
          <w:color w:val="002060"/>
          <w:cs/>
        </w:rPr>
        <w:t>เจ้าพนักงานการเงินและบัญชีชำนาญงาน</w:t>
      </w:r>
    </w:p>
    <w:p w:rsidR="003A6A01" w:rsidRPr="00B75DC4" w:rsidRDefault="003A6A01" w:rsidP="00BB3324">
      <w:pPr>
        <w:tabs>
          <w:tab w:val="left" w:pos="851"/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B75DC4">
        <w:rPr>
          <w:rFonts w:ascii="TH SarabunPSK" w:hAnsi="TH SarabunPSK"/>
          <w:b/>
          <w:bCs/>
          <w:color w:val="002060"/>
          <w:cs/>
        </w:rPr>
        <w:t>นา</w:t>
      </w:r>
      <w:r w:rsidR="00711A8A" w:rsidRPr="00B75DC4">
        <w:rPr>
          <w:rFonts w:ascii="TH SarabunPSK" w:hAnsi="TH SarabunPSK"/>
          <w:b/>
          <w:bCs/>
          <w:color w:val="002060"/>
          <w:cs/>
        </w:rPr>
        <w:t>ย</w:t>
      </w:r>
      <w:r w:rsidRPr="00B75DC4">
        <w:rPr>
          <w:rFonts w:ascii="TH SarabunPSK" w:hAnsi="TH SarabunPSK"/>
          <w:b/>
          <w:bCs/>
          <w:color w:val="002060"/>
          <w:cs/>
        </w:rPr>
        <w:t>ฉลอง   อวยชัย</w:t>
      </w:r>
      <w:r w:rsidRPr="00B75DC4">
        <w:rPr>
          <w:rFonts w:ascii="TH SarabunPSK" w:hAnsi="TH SarabunPSK"/>
          <w:b/>
          <w:bCs/>
          <w:color w:val="002060"/>
          <w:cs/>
        </w:rPr>
        <w:tab/>
      </w:r>
      <w:r w:rsidR="00BB3324" w:rsidRPr="00B75DC4">
        <w:rPr>
          <w:rFonts w:ascii="TH SarabunPSK" w:hAnsi="TH SarabunPSK" w:hint="cs"/>
          <w:b/>
          <w:bCs/>
          <w:color w:val="002060"/>
          <w:cs/>
        </w:rPr>
        <w:tab/>
      </w:r>
      <w:r w:rsidR="002C47AB" w:rsidRPr="00B75DC4">
        <w:rPr>
          <w:rFonts w:ascii="TH SarabunPSK" w:hAnsi="TH SarabunPSK"/>
          <w:b/>
          <w:bCs/>
          <w:color w:val="002060"/>
          <w:cs/>
        </w:rPr>
        <w:t>พนักงานขับรถยนต์ ส</w:t>
      </w:r>
      <w:r w:rsidRPr="00B75DC4">
        <w:rPr>
          <w:rFonts w:ascii="TH SarabunPSK" w:hAnsi="TH SarabunPSK"/>
          <w:b/>
          <w:bCs/>
          <w:color w:val="002060"/>
          <w:cs/>
        </w:rPr>
        <w:t>2</w:t>
      </w:r>
    </w:p>
    <w:p w:rsidR="003A6A01" w:rsidRPr="00B75DC4" w:rsidRDefault="003A6A01" w:rsidP="00BB3324">
      <w:pPr>
        <w:tabs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B75DC4">
        <w:rPr>
          <w:rFonts w:ascii="TH SarabunPSK" w:hAnsi="TH SarabunPSK"/>
          <w:b/>
          <w:bCs/>
          <w:color w:val="002060"/>
          <w:cs/>
        </w:rPr>
        <w:t>นางสาวจารุวรรณ  พิชัยรัตน์</w:t>
      </w:r>
      <w:r w:rsidRPr="00B75DC4">
        <w:rPr>
          <w:rFonts w:ascii="TH SarabunPSK" w:hAnsi="TH SarabunPSK"/>
          <w:b/>
          <w:bCs/>
          <w:color w:val="002060"/>
          <w:cs/>
        </w:rPr>
        <w:tab/>
      </w:r>
      <w:r w:rsidR="00BB3324" w:rsidRPr="00B75DC4">
        <w:rPr>
          <w:rFonts w:ascii="TH SarabunPSK" w:hAnsi="TH SarabunPSK" w:hint="cs"/>
          <w:b/>
          <w:bCs/>
          <w:color w:val="002060"/>
          <w:cs/>
        </w:rPr>
        <w:t>พนักงานธุรการ ส3</w:t>
      </w:r>
    </w:p>
    <w:p w:rsidR="003E49CB" w:rsidRPr="00B75DC4" w:rsidRDefault="00DD48FE" w:rsidP="00BB3324">
      <w:pPr>
        <w:tabs>
          <w:tab w:val="left" w:pos="1418"/>
          <w:tab w:val="left" w:pos="3686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B75DC4">
        <w:rPr>
          <w:rFonts w:ascii="TH SarabunPSK" w:hAnsi="TH SarabunPSK"/>
          <w:b/>
          <w:bCs/>
          <w:color w:val="002060"/>
          <w:cs/>
        </w:rPr>
        <w:t>นางสาวจรรยาพร  ผกาแก้ว</w:t>
      </w:r>
      <w:r w:rsidRPr="00B75DC4">
        <w:rPr>
          <w:rFonts w:ascii="TH SarabunPSK" w:hAnsi="TH SarabunPSK"/>
          <w:b/>
          <w:bCs/>
          <w:color w:val="002060"/>
          <w:cs/>
        </w:rPr>
        <w:tab/>
        <w:t>เจ้าหน้าที่วิเคราะห์ข้อมูลและประมวลผล</w:t>
      </w:r>
    </w:p>
    <w:p w:rsidR="003A6A01" w:rsidRPr="00903BAE" w:rsidRDefault="003A6A01" w:rsidP="00BB3324">
      <w:pPr>
        <w:tabs>
          <w:tab w:val="left" w:pos="1418"/>
          <w:tab w:val="left" w:pos="3686"/>
        </w:tabs>
        <w:ind w:firstLine="851"/>
        <w:jc w:val="thaiDistribute"/>
        <w:rPr>
          <w:rFonts w:ascii="TH SarabunPSK" w:hAnsi="TH SarabunPSK"/>
          <w:b/>
          <w:bCs/>
          <w:color w:val="003300"/>
          <w:cs/>
        </w:rPr>
      </w:pPr>
    </w:p>
    <w:p w:rsidR="00F72E4D" w:rsidRPr="00903BAE" w:rsidRDefault="00F72E4D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b/>
          <w:bCs/>
          <w:color w:val="003300"/>
          <w:cs/>
        </w:rPr>
      </w:pPr>
      <w:r w:rsidRPr="00903BAE">
        <w:rPr>
          <w:rFonts w:ascii="TH SarabunPSK" w:hAnsi="TH SarabunPSK"/>
          <w:b/>
          <w:bCs/>
          <w:color w:val="003300"/>
          <w:cs/>
        </w:rPr>
        <w:tab/>
      </w:r>
    </w:p>
    <w:p w:rsidR="00216D4A" w:rsidRPr="00903BAE" w:rsidRDefault="00F72E4D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color w:val="003300"/>
          <w:sz w:val="40"/>
          <w:szCs w:val="40"/>
        </w:rPr>
      </w:pPr>
      <w:r w:rsidRPr="00903BAE">
        <w:rPr>
          <w:rFonts w:ascii="TH SarabunPSK" w:hAnsi="TH SarabunPSK"/>
          <w:b/>
          <w:bCs/>
          <w:color w:val="003300"/>
          <w:cs/>
        </w:rPr>
        <w:tab/>
      </w:r>
      <w:r w:rsidRPr="00903BAE">
        <w:rPr>
          <w:rFonts w:ascii="TH SarabunPSK" w:hAnsi="TH SarabunPSK"/>
          <w:b/>
          <w:bCs/>
          <w:color w:val="003300"/>
          <w:cs/>
        </w:rPr>
        <w:tab/>
      </w:r>
      <w:r w:rsidR="00216D4A" w:rsidRPr="00903BAE">
        <w:rPr>
          <w:rFonts w:ascii="TH SarabunPSK" w:hAnsi="TH SarabunPSK"/>
          <w:color w:val="003300"/>
          <w:sz w:val="40"/>
          <w:szCs w:val="40"/>
        </w:rPr>
        <w:t xml:space="preserve">                         </w:t>
      </w:r>
    </w:p>
    <w:p w:rsidR="00216D4A" w:rsidRPr="00903BAE" w:rsidRDefault="00216D4A" w:rsidP="003E6C2F">
      <w:pPr>
        <w:ind w:firstLine="851"/>
        <w:jc w:val="thaiDistribute"/>
        <w:rPr>
          <w:rFonts w:ascii="TH SarabunPSK" w:hAnsi="TH SarabunPSK"/>
          <w:color w:val="003300"/>
          <w:sz w:val="40"/>
          <w:szCs w:val="40"/>
        </w:rPr>
      </w:pPr>
    </w:p>
    <w:p w:rsidR="00216D4A" w:rsidRPr="00903BAE" w:rsidRDefault="005B4543" w:rsidP="003E6C2F">
      <w:pPr>
        <w:ind w:firstLine="851"/>
        <w:jc w:val="thaiDistribute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5B4543">
        <w:rPr>
          <w:rFonts w:ascii="TH SarabunPSK" w:hAnsi="TH SarabunPSK"/>
          <w:noProof/>
          <w:color w:val="003300"/>
          <w:sz w:val="40"/>
          <w:szCs w:val="40"/>
          <w:lang w:eastAsia="zh-CN"/>
        </w:rPr>
        <w:pict>
          <v:roundrect id="_x0000_s1027" style="position:absolute;left:0;text-align:left;margin-left:5.95pt;margin-top:39.85pt;width:441.05pt;height:102.7pt;z-index:251663360;v-text-anchor:middle" arcsize="10923f" fillcolor="white [3201]" strokecolor="#7030a0" strokeweight="1pt">
            <v:fill color2="#b6dde8 [1304]" rotate="t" focusposition="1" focussize="" focus="100%" type="gradient"/>
            <v:imagedata embosscolor="shadow add(51)"/>
            <v:shadow on="t" type="perspective" color="#205867 [1608]" opacity=".5" offset="1pt" offset2="-3pt"/>
            <v:textbox>
              <w:txbxContent>
                <w:p w:rsidR="00216D4A" w:rsidRPr="00B75DC4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</w:rPr>
                  </w:pPr>
                  <w:r w:rsidRPr="00B75DC4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  <w:cs/>
                    </w:rPr>
                    <w:t>หากมีข้อสงสัยหรือข้อเสนอแนะประการใด  กรุณาติดต่อ....</w:t>
                  </w:r>
                </w:p>
                <w:p w:rsidR="00216D4A" w:rsidRPr="00B75DC4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</w:rPr>
                  </w:pPr>
                  <w:r w:rsidRPr="00B75DC4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  <w:cs/>
                    </w:rPr>
                    <w:t>สำนักงานแรงงานจังหวัดตรัง</w:t>
                  </w:r>
                  <w:r w:rsidR="00CF3E06" w:rsidRPr="00B75DC4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  <w:cs/>
                    </w:rPr>
                    <w:t xml:space="preserve"> </w:t>
                  </w:r>
                  <w:r w:rsidRPr="00B75DC4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  <w:cs/>
                    </w:rPr>
                    <w:t>ศาลากลางจังหวัดตรัง ชั้น 4 ถนนพัทลุง ตำบลทับเที่ยง</w:t>
                  </w:r>
                </w:p>
                <w:p w:rsidR="00216D4A" w:rsidRPr="00B75DC4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</w:rPr>
                  </w:pPr>
                  <w:r w:rsidRPr="00B75DC4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  <w:cs/>
                    </w:rPr>
                    <w:t>อำเภอเมืองตรัง จังหวัดตรัง (92000) หมายเลขโทรศัพท์ /โทรสาร 0-7521-7254</w:t>
                  </w:r>
                </w:p>
                <w:p w:rsidR="00216D4A" w:rsidRPr="00B75DC4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</w:rPr>
                  </w:pPr>
                  <w:r w:rsidRPr="00B75DC4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</w:rPr>
                    <w:t xml:space="preserve">E-mail: </w:t>
                  </w:r>
                  <w:hyperlink r:id="rId9" w:history="1">
                    <w:r w:rsidRPr="00B75DC4">
                      <w:rPr>
                        <w:rStyle w:val="a6"/>
                        <w:rFonts w:ascii="TH SarabunPSK" w:hAnsi="TH SarabunPSK"/>
                        <w:b/>
                        <w:bCs/>
                        <w:color w:val="002060"/>
                        <w:sz w:val="28"/>
                        <w:szCs w:val="28"/>
                      </w:rPr>
                      <w:t>trang@mol.go.th</w:t>
                    </w:r>
                  </w:hyperlink>
                  <w:r w:rsidRPr="00B75DC4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</w:rPr>
                    <w:t xml:space="preserve"> / website: </w:t>
                  </w:r>
                  <w:r w:rsidRPr="00B75DC4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  <w:u w:val="single"/>
                    </w:rPr>
                    <w:t>www.trang.mol.go.th</w:t>
                  </w:r>
                </w:p>
              </w:txbxContent>
            </v:textbox>
          </v:roundrect>
        </w:pict>
      </w:r>
    </w:p>
    <w:sectPr w:rsidR="00216D4A" w:rsidRPr="00903BAE" w:rsidSect="005E1952">
      <w:headerReference w:type="default" r:id="rId10"/>
      <w:footerReference w:type="default" r:id="rId11"/>
      <w:pgSz w:w="11906" w:h="16838"/>
      <w:pgMar w:top="1440" w:right="1133" w:bottom="709" w:left="1701" w:header="567" w:footer="597" w:gutter="0"/>
      <w:pgNumType w:start="8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46E" w:rsidRDefault="00CA446E" w:rsidP="006A1B28">
      <w:r>
        <w:separator/>
      </w:r>
    </w:p>
  </w:endnote>
  <w:endnote w:type="continuationSeparator" w:id="1">
    <w:p w:rsidR="00CA446E" w:rsidRDefault="00CA446E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E21" w:rsidRPr="005E1952" w:rsidRDefault="005B4543" w:rsidP="007B4E21">
    <w:pPr>
      <w:pStyle w:val="a9"/>
      <w:framePr w:wrap="around" w:vAnchor="text" w:hAnchor="page" w:x="10282" w:y="90"/>
      <w:rPr>
        <w:rStyle w:val="ab"/>
        <w:rFonts w:ascii="TH SarabunPSK" w:hAnsi="TH SarabunPSK" w:cs="TH SarabunPSK"/>
        <w:b/>
        <w:bCs/>
        <w:color w:val="002060"/>
        <w:sz w:val="28"/>
        <w:szCs w:val="28"/>
      </w:rPr>
    </w:pPr>
    <w:r w:rsidRPr="005E1952">
      <w:rPr>
        <w:rStyle w:val="ab"/>
        <w:rFonts w:ascii="TH SarabunPSK" w:hAnsi="TH SarabunPSK" w:cs="TH SarabunPSK"/>
        <w:b/>
        <w:bCs/>
        <w:color w:val="002060"/>
        <w:sz w:val="28"/>
        <w:szCs w:val="28"/>
        <w:cs/>
      </w:rPr>
      <w:fldChar w:fldCharType="begin"/>
    </w:r>
    <w:r w:rsidR="007B4E21" w:rsidRPr="005E1952">
      <w:rPr>
        <w:rStyle w:val="ab"/>
        <w:rFonts w:ascii="TH SarabunPSK" w:hAnsi="TH SarabunPSK" w:cs="TH SarabunPSK"/>
        <w:b/>
        <w:bCs/>
        <w:color w:val="002060"/>
        <w:sz w:val="28"/>
        <w:szCs w:val="28"/>
      </w:rPr>
      <w:instrText xml:space="preserve">PAGE  </w:instrText>
    </w:r>
    <w:r w:rsidRPr="005E1952">
      <w:rPr>
        <w:rStyle w:val="ab"/>
        <w:rFonts w:ascii="TH SarabunPSK" w:hAnsi="TH SarabunPSK" w:cs="TH SarabunPSK"/>
        <w:b/>
        <w:bCs/>
        <w:color w:val="002060"/>
        <w:sz w:val="28"/>
        <w:szCs w:val="28"/>
        <w:cs/>
      </w:rPr>
      <w:fldChar w:fldCharType="separate"/>
    </w:r>
    <w:r w:rsidR="00B834EE">
      <w:rPr>
        <w:rStyle w:val="ab"/>
        <w:rFonts w:ascii="TH SarabunPSK" w:hAnsi="TH SarabunPSK" w:cs="TH SarabunPSK"/>
        <w:b/>
        <w:bCs/>
        <w:noProof/>
        <w:color w:val="002060"/>
        <w:sz w:val="28"/>
        <w:szCs w:val="28"/>
        <w:cs/>
      </w:rPr>
      <w:t>89</w:t>
    </w:r>
    <w:r w:rsidRPr="005E1952">
      <w:rPr>
        <w:rStyle w:val="ab"/>
        <w:rFonts w:ascii="TH SarabunPSK" w:hAnsi="TH SarabunPSK" w:cs="TH SarabunPSK"/>
        <w:b/>
        <w:bCs/>
        <w:color w:val="002060"/>
        <w:sz w:val="28"/>
        <w:szCs w:val="28"/>
        <w:cs/>
      </w:rPr>
      <w:fldChar w:fldCharType="end"/>
    </w:r>
  </w:p>
  <w:p w:rsidR="00EC69F7" w:rsidRPr="007B4E21" w:rsidRDefault="00085EF7" w:rsidP="00EC69F7">
    <w:pPr>
      <w:pStyle w:val="a9"/>
      <w:pBdr>
        <w:top w:val="single" w:sz="4" w:space="1" w:color="auto"/>
      </w:pBdr>
      <w:rPr>
        <w:rFonts w:ascii="TH SarabunPSK" w:hAnsi="TH SarabunPSK" w:cs="TH SarabunPSK"/>
        <w:b/>
        <w:bCs/>
        <w:color w:val="003300"/>
        <w:sz w:val="28"/>
        <w:szCs w:val="28"/>
      </w:rPr>
    </w:pPr>
    <w:r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</w:p>
  <w:p w:rsidR="00EC69F7" w:rsidRPr="00EC69F7" w:rsidRDefault="00EC69F7" w:rsidP="00EC69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46E" w:rsidRDefault="00CA446E" w:rsidP="006A1B28">
      <w:r>
        <w:separator/>
      </w:r>
    </w:p>
  </w:footnote>
  <w:footnote w:type="continuationSeparator" w:id="1">
    <w:p w:rsidR="00CA446E" w:rsidRDefault="00CA446E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75" w:rsidRPr="005E1952" w:rsidRDefault="007630CF" w:rsidP="007B4E21">
    <w:pPr>
      <w:pStyle w:val="a7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color w:val="002060"/>
        <w:sz w:val="28"/>
        <w:szCs w:val="28"/>
      </w:rPr>
    </w:pPr>
    <w:r w:rsidRPr="005E1952">
      <w:rPr>
        <w:rFonts w:ascii="TH SarabunPSK" w:hAnsi="TH SarabunPSK" w:cs="TH SarabunPSK"/>
        <w:b/>
        <w:bCs/>
        <w:noProof/>
        <w:color w:val="002060"/>
        <w:sz w:val="28"/>
        <w:szCs w:val="28"/>
        <w:cs/>
      </w:rPr>
      <w:drawing>
        <wp:inline distT="0" distB="0" distL="0" distR="0">
          <wp:extent cx="378516" cy="485029"/>
          <wp:effectExtent l="19050" t="0" r="2484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576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B4E21" w:rsidRPr="005E1952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 </w:t>
    </w:r>
    <w:r w:rsidR="007B4E21" w:rsidRPr="005E1952">
      <w:rPr>
        <w:rFonts w:ascii="TH SarabunPSK" w:hAnsi="TH SarabunPSK" w:cs="TH SarabunPSK"/>
        <w:b/>
        <w:bCs/>
        <w:color w:val="002060"/>
        <w:sz w:val="28"/>
        <w:szCs w:val="28"/>
        <w:cs/>
      </w:rPr>
      <w:t>รายงานสถานการณ์แรงงานจังหวัดตรัง</w:t>
    </w:r>
    <w:r w:rsidR="007B4E21" w:rsidRPr="005E1952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</w:t>
    </w:r>
    <w:r w:rsidR="007B4E21" w:rsidRPr="005E1952">
      <w:rPr>
        <w:rFonts w:ascii="TH SarabunPSK" w:hAnsi="TH SarabunPSK" w:cs="TH SarabunPSK"/>
        <w:b/>
        <w:bCs/>
        <w:color w:val="002060"/>
        <w:sz w:val="28"/>
        <w:szCs w:val="28"/>
        <w:cs/>
      </w:rPr>
      <w:t>ไตรมาส</w:t>
    </w:r>
    <w:r w:rsidR="007B4E21" w:rsidRPr="005E1952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</w:t>
    </w:r>
    <w:r w:rsidR="005E1952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>4</w:t>
    </w:r>
    <w:r w:rsidR="003E6C2F" w:rsidRPr="005E1952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ปี 2558</w:t>
    </w:r>
  </w:p>
  <w:p w:rsidR="00903BAE" w:rsidRDefault="00903BA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7698"/>
    <w:multiLevelType w:val="multilevel"/>
    <w:tmpl w:val="FF60B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75778">
      <o:colormru v:ext="edit" colors="#030"/>
      <o:colormenu v:ext="edit" fillcolor="none [664]" strokecolor="#7030a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35C35"/>
    <w:rsid w:val="000437EA"/>
    <w:rsid w:val="000458B0"/>
    <w:rsid w:val="00065E0D"/>
    <w:rsid w:val="0007119A"/>
    <w:rsid w:val="0008298E"/>
    <w:rsid w:val="00085EF7"/>
    <w:rsid w:val="00087ACF"/>
    <w:rsid w:val="000924BF"/>
    <w:rsid w:val="000A017E"/>
    <w:rsid w:val="000B109E"/>
    <w:rsid w:val="000B12D2"/>
    <w:rsid w:val="000B3348"/>
    <w:rsid w:val="000B3D6C"/>
    <w:rsid w:val="000D492D"/>
    <w:rsid w:val="000E78DB"/>
    <w:rsid w:val="00134D50"/>
    <w:rsid w:val="00145C0E"/>
    <w:rsid w:val="00153962"/>
    <w:rsid w:val="001622EA"/>
    <w:rsid w:val="00165152"/>
    <w:rsid w:val="001A0499"/>
    <w:rsid w:val="001E60D8"/>
    <w:rsid w:val="00215DF0"/>
    <w:rsid w:val="00216D4A"/>
    <w:rsid w:val="002216BC"/>
    <w:rsid w:val="00291613"/>
    <w:rsid w:val="00293474"/>
    <w:rsid w:val="002C47AB"/>
    <w:rsid w:val="002F32E8"/>
    <w:rsid w:val="002F68B7"/>
    <w:rsid w:val="00302C59"/>
    <w:rsid w:val="003448C0"/>
    <w:rsid w:val="003745E9"/>
    <w:rsid w:val="00381F48"/>
    <w:rsid w:val="003A6A01"/>
    <w:rsid w:val="003B36F9"/>
    <w:rsid w:val="003B495D"/>
    <w:rsid w:val="003B73AA"/>
    <w:rsid w:val="003D12BF"/>
    <w:rsid w:val="003E4207"/>
    <w:rsid w:val="003E49CB"/>
    <w:rsid w:val="003E6C2F"/>
    <w:rsid w:val="003F2726"/>
    <w:rsid w:val="003F4C4F"/>
    <w:rsid w:val="00426608"/>
    <w:rsid w:val="00434325"/>
    <w:rsid w:val="00436015"/>
    <w:rsid w:val="0044087A"/>
    <w:rsid w:val="00443474"/>
    <w:rsid w:val="004727B0"/>
    <w:rsid w:val="004874E3"/>
    <w:rsid w:val="00494D3B"/>
    <w:rsid w:val="004C6D55"/>
    <w:rsid w:val="004D1806"/>
    <w:rsid w:val="004D4DB5"/>
    <w:rsid w:val="004D7974"/>
    <w:rsid w:val="004F0914"/>
    <w:rsid w:val="004F0D5B"/>
    <w:rsid w:val="00552DA5"/>
    <w:rsid w:val="00553F14"/>
    <w:rsid w:val="00557CDD"/>
    <w:rsid w:val="00593269"/>
    <w:rsid w:val="005B4543"/>
    <w:rsid w:val="005B7FDA"/>
    <w:rsid w:val="005C082B"/>
    <w:rsid w:val="005D000F"/>
    <w:rsid w:val="005E08C2"/>
    <w:rsid w:val="005E1952"/>
    <w:rsid w:val="005E442A"/>
    <w:rsid w:val="006033DF"/>
    <w:rsid w:val="00631B4B"/>
    <w:rsid w:val="00633853"/>
    <w:rsid w:val="00633A4A"/>
    <w:rsid w:val="0064599E"/>
    <w:rsid w:val="006463F4"/>
    <w:rsid w:val="00673A7F"/>
    <w:rsid w:val="006A1B28"/>
    <w:rsid w:val="006C6306"/>
    <w:rsid w:val="006C6C3B"/>
    <w:rsid w:val="006D7B82"/>
    <w:rsid w:val="00710F06"/>
    <w:rsid w:val="00711A8A"/>
    <w:rsid w:val="00712DB8"/>
    <w:rsid w:val="00741A75"/>
    <w:rsid w:val="00761000"/>
    <w:rsid w:val="007630CF"/>
    <w:rsid w:val="0076560F"/>
    <w:rsid w:val="007660A5"/>
    <w:rsid w:val="007B35D8"/>
    <w:rsid w:val="007B4E21"/>
    <w:rsid w:val="007D2776"/>
    <w:rsid w:val="00851376"/>
    <w:rsid w:val="00862347"/>
    <w:rsid w:val="008676F2"/>
    <w:rsid w:val="008C1B8C"/>
    <w:rsid w:val="008C1C6F"/>
    <w:rsid w:val="008C742F"/>
    <w:rsid w:val="008D471D"/>
    <w:rsid w:val="008F0398"/>
    <w:rsid w:val="008F5315"/>
    <w:rsid w:val="00903BAE"/>
    <w:rsid w:val="0090608D"/>
    <w:rsid w:val="00931595"/>
    <w:rsid w:val="00937400"/>
    <w:rsid w:val="00945986"/>
    <w:rsid w:val="009672D8"/>
    <w:rsid w:val="0097069A"/>
    <w:rsid w:val="00971DDF"/>
    <w:rsid w:val="009748C1"/>
    <w:rsid w:val="00990E1C"/>
    <w:rsid w:val="00995D53"/>
    <w:rsid w:val="009C2AE8"/>
    <w:rsid w:val="009D2803"/>
    <w:rsid w:val="009D483F"/>
    <w:rsid w:val="00A03514"/>
    <w:rsid w:val="00A519FA"/>
    <w:rsid w:val="00A51DB3"/>
    <w:rsid w:val="00A56426"/>
    <w:rsid w:val="00A61B82"/>
    <w:rsid w:val="00A71251"/>
    <w:rsid w:val="00A7558F"/>
    <w:rsid w:val="00AA7343"/>
    <w:rsid w:val="00AB43A2"/>
    <w:rsid w:val="00AC0179"/>
    <w:rsid w:val="00AC2C72"/>
    <w:rsid w:val="00AD3EEA"/>
    <w:rsid w:val="00B427C2"/>
    <w:rsid w:val="00B47CBB"/>
    <w:rsid w:val="00B50504"/>
    <w:rsid w:val="00B52260"/>
    <w:rsid w:val="00B532A9"/>
    <w:rsid w:val="00B65608"/>
    <w:rsid w:val="00B7391B"/>
    <w:rsid w:val="00B75DC4"/>
    <w:rsid w:val="00B834EE"/>
    <w:rsid w:val="00B906FC"/>
    <w:rsid w:val="00B93E20"/>
    <w:rsid w:val="00BB0518"/>
    <w:rsid w:val="00BB3324"/>
    <w:rsid w:val="00BC3812"/>
    <w:rsid w:val="00BD4FF2"/>
    <w:rsid w:val="00BE7F9E"/>
    <w:rsid w:val="00BF00AD"/>
    <w:rsid w:val="00BF5311"/>
    <w:rsid w:val="00C10DC9"/>
    <w:rsid w:val="00C5242F"/>
    <w:rsid w:val="00C53F95"/>
    <w:rsid w:val="00C711A9"/>
    <w:rsid w:val="00C87B4D"/>
    <w:rsid w:val="00CA446E"/>
    <w:rsid w:val="00CB0183"/>
    <w:rsid w:val="00CB5FD2"/>
    <w:rsid w:val="00CC5EC8"/>
    <w:rsid w:val="00CE72F7"/>
    <w:rsid w:val="00CF3E06"/>
    <w:rsid w:val="00D141AC"/>
    <w:rsid w:val="00D30569"/>
    <w:rsid w:val="00D32F81"/>
    <w:rsid w:val="00D95227"/>
    <w:rsid w:val="00DA045A"/>
    <w:rsid w:val="00DD3406"/>
    <w:rsid w:val="00DD3E3C"/>
    <w:rsid w:val="00DD48FE"/>
    <w:rsid w:val="00DD5556"/>
    <w:rsid w:val="00DE522B"/>
    <w:rsid w:val="00DE61F2"/>
    <w:rsid w:val="00E02C21"/>
    <w:rsid w:val="00E50F33"/>
    <w:rsid w:val="00E748F6"/>
    <w:rsid w:val="00EA267A"/>
    <w:rsid w:val="00EC0440"/>
    <w:rsid w:val="00EC1483"/>
    <w:rsid w:val="00EC16E7"/>
    <w:rsid w:val="00EC263D"/>
    <w:rsid w:val="00EC69F7"/>
    <w:rsid w:val="00ED250A"/>
    <w:rsid w:val="00EF0E2E"/>
    <w:rsid w:val="00F17FA8"/>
    <w:rsid w:val="00F3308A"/>
    <w:rsid w:val="00F3562B"/>
    <w:rsid w:val="00F42F6C"/>
    <w:rsid w:val="00F63A43"/>
    <w:rsid w:val="00F729C9"/>
    <w:rsid w:val="00F72E4D"/>
    <w:rsid w:val="00F76228"/>
    <w:rsid w:val="00F8055A"/>
    <w:rsid w:val="00F83ADA"/>
    <w:rsid w:val="00F942FA"/>
    <w:rsid w:val="00FA4F77"/>
    <w:rsid w:val="00FC15DE"/>
    <w:rsid w:val="00FD25CC"/>
    <w:rsid w:val="00FE3BFC"/>
    <w:rsid w:val="00FE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>
      <o:colormru v:ext="edit" colors="#030"/>
      <o:colormenu v:ext="edit" fillcolor="none [664]" strokecolor="#7030a0"/>
    </o:shapedefaults>
    <o:shapelayout v:ext="edit">
      <o:idmap v:ext="edit" data="1"/>
      <o:rules v:ext="edit">
        <o:r id="V:Rule1" type="callout" idref="#_x0000_s1026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72"/>
  </w:style>
  <w:style w:type="paragraph" w:styleId="1">
    <w:name w:val="heading 1"/>
    <w:basedOn w:val="a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C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3">
    <w:name w:val="Normal (Web)"/>
    <w:basedOn w:val="a"/>
    <w:uiPriority w:val="99"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7">
    <w:name w:val="header"/>
    <w:basedOn w:val="a"/>
    <w:link w:val="a8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semiHidden/>
    <w:rsid w:val="006A1B28"/>
    <w:rPr>
      <w:rFonts w:cs="Angsana New"/>
      <w:szCs w:val="40"/>
    </w:rPr>
  </w:style>
  <w:style w:type="paragraph" w:styleId="a9">
    <w:name w:val="footer"/>
    <w:basedOn w:val="a"/>
    <w:link w:val="aa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6A1B28"/>
    <w:rPr>
      <w:rFonts w:cs="Angsana New"/>
      <w:szCs w:val="40"/>
    </w:rPr>
  </w:style>
  <w:style w:type="character" w:styleId="ab">
    <w:name w:val="page number"/>
    <w:basedOn w:val="a0"/>
    <w:rsid w:val="00E02C21"/>
  </w:style>
  <w:style w:type="character" w:customStyle="1" w:styleId="20">
    <w:name w:val="หัวเรื่อง 2 อักขระ"/>
    <w:basedOn w:val="a0"/>
    <w:link w:val="2"/>
    <w:uiPriority w:val="9"/>
    <w:semiHidden/>
    <w:rsid w:val="003E6C2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metacategories">
    <w:name w:val="meta_categories"/>
    <w:basedOn w:val="a0"/>
    <w:rsid w:val="003E6C2F"/>
  </w:style>
  <w:style w:type="character" w:customStyle="1" w:styleId="apple-converted-space">
    <w:name w:val="apple-converted-space"/>
    <w:basedOn w:val="a0"/>
    <w:rsid w:val="003E6C2F"/>
  </w:style>
  <w:style w:type="character" w:customStyle="1" w:styleId="metadate">
    <w:name w:val="meta_date"/>
    <w:basedOn w:val="a0"/>
    <w:rsid w:val="003E6C2F"/>
  </w:style>
  <w:style w:type="character" w:styleId="ac">
    <w:name w:val="Strong"/>
    <w:basedOn w:val="a0"/>
    <w:uiPriority w:val="22"/>
    <w:qFormat/>
    <w:rsid w:val="003E6C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rang@mol.go.t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CE65F-24E9-46F8-9374-31793F8D9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155</cp:revision>
  <cp:lastPrinted>2015-02-11T03:43:00Z</cp:lastPrinted>
  <dcterms:created xsi:type="dcterms:W3CDTF">2013-10-31T02:40:00Z</dcterms:created>
  <dcterms:modified xsi:type="dcterms:W3CDTF">2016-02-01T03:59:00Z</dcterms:modified>
</cp:coreProperties>
</file>